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ANEXO TABLA DE TARIFAS    Se detallan los tratamientos más frecuentes, si bien se aplicaría el mismo porcentaje de descuento (10%) en el listado de tratamientos de cada área.</w:t>
      </w: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 w:val="28"/>
          <w:lang w:val="es-ES"/>
        </w:rPr>
      </w:pPr>
    </w:p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  <w:r w:rsidRPr="00E15742">
        <w:rPr>
          <w:rFonts w:ascii="Times New Roman" w:hAnsi="Times New Roman"/>
          <w:szCs w:val="24"/>
          <w:lang w:val="es-ES"/>
        </w:rPr>
        <w:t xml:space="preserve">ÁREA CONSERVADORA </w:t>
      </w:r>
      <w:r>
        <w:rPr>
          <w:rFonts w:ascii="Times New Roman" w:hAnsi="Times New Roman"/>
          <w:szCs w:val="24"/>
          <w:lang w:val="es-ES"/>
        </w:rPr>
        <w:t>10</w:t>
      </w:r>
      <w:r w:rsidRPr="00E15742">
        <w:rPr>
          <w:rFonts w:ascii="Times New Roman" w:hAnsi="Times New Roman"/>
          <w:szCs w:val="24"/>
          <w:lang w:val="es-ES"/>
        </w:rPr>
        <w:t>% descuento</w:t>
      </w:r>
    </w:p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4320"/>
      </w:tblGrid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E15742">
              <w:rPr>
                <w:rFonts w:ascii="Times New Roman" w:hAnsi="Times New Roman"/>
                <w:szCs w:val="24"/>
                <w:lang w:val="es-ES"/>
              </w:rPr>
              <w:t>Ejemplos de Tratamiento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E15742">
              <w:rPr>
                <w:rFonts w:ascii="Times New Roman" w:hAnsi="Times New Roman"/>
                <w:szCs w:val="24"/>
                <w:lang w:val="es-ES"/>
              </w:rPr>
              <w:t>GENERAL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E15742">
              <w:rPr>
                <w:rFonts w:ascii="Times New Roman" w:hAnsi="Times New Roman"/>
                <w:szCs w:val="24"/>
                <w:lang w:val="es-ES"/>
              </w:rPr>
              <w:t xml:space="preserve">Afiliados </w:t>
            </w:r>
            <w:r>
              <w:rPr>
                <w:rFonts w:ascii="Times New Roman" w:hAnsi="Times New Roman"/>
                <w:szCs w:val="24"/>
                <w:lang w:val="es-ES"/>
              </w:rPr>
              <w:t>AMPA</w:t>
            </w:r>
          </w:p>
        </w:tc>
      </w:tr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E15742">
              <w:rPr>
                <w:rFonts w:ascii="Times New Roman" w:hAnsi="Times New Roman"/>
                <w:szCs w:val="24"/>
                <w:lang w:val="es-ES"/>
              </w:rPr>
              <w:t>Blanqueamiento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400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360</w:t>
            </w:r>
          </w:p>
        </w:tc>
      </w:tr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E15742">
              <w:rPr>
                <w:rFonts w:ascii="Times New Roman" w:hAnsi="Times New Roman"/>
                <w:szCs w:val="24"/>
                <w:lang w:val="es-ES"/>
              </w:rPr>
              <w:t>Carilla estética porcelana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330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297</w:t>
            </w:r>
          </w:p>
        </w:tc>
      </w:tr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E15742">
              <w:rPr>
                <w:rFonts w:ascii="Times New Roman" w:hAnsi="Times New Roman"/>
                <w:szCs w:val="24"/>
                <w:lang w:val="es-ES"/>
              </w:rPr>
              <w:t xml:space="preserve">Carilla estética </w:t>
            </w:r>
            <w:r>
              <w:rPr>
                <w:rFonts w:ascii="Times New Roman" w:hAnsi="Times New Roman"/>
                <w:szCs w:val="24"/>
                <w:lang w:val="es-ES"/>
              </w:rPr>
              <w:t>composite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75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67,5</w:t>
            </w:r>
          </w:p>
        </w:tc>
      </w:tr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 w:rsidRPr="00E15742">
              <w:rPr>
                <w:rFonts w:ascii="Times New Roman" w:hAnsi="Times New Roman"/>
                <w:szCs w:val="24"/>
              </w:rPr>
              <w:t>Empaste simple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 w:rsidRPr="00E15742">
              <w:rPr>
                <w:rFonts w:ascii="Times New Roman" w:hAnsi="Times New Roman"/>
                <w:szCs w:val="24"/>
              </w:rPr>
              <w:t>Empaste compuesto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</w:tr>
    </w:tbl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</w:rPr>
      </w:pPr>
      <w:r w:rsidRPr="00E15742">
        <w:rPr>
          <w:rFonts w:ascii="Times New Roman" w:hAnsi="Times New Roman"/>
          <w:szCs w:val="24"/>
        </w:rPr>
        <w:cr/>
      </w:r>
    </w:p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</w:rPr>
      </w:pPr>
      <w:r w:rsidRPr="00E15742">
        <w:rPr>
          <w:rFonts w:ascii="Times New Roman" w:hAnsi="Times New Roman"/>
          <w:szCs w:val="24"/>
        </w:rPr>
        <w:t xml:space="preserve">ÁREA ORTODONCIAS </w:t>
      </w:r>
      <w:r>
        <w:rPr>
          <w:rFonts w:ascii="Times New Roman" w:hAnsi="Times New Roman"/>
          <w:szCs w:val="24"/>
        </w:rPr>
        <w:t>2</w:t>
      </w:r>
      <w:r w:rsidRPr="00E15742">
        <w:rPr>
          <w:rFonts w:ascii="Times New Roman" w:hAnsi="Times New Roman"/>
          <w:szCs w:val="24"/>
        </w:rPr>
        <w:t>0% descuento</w:t>
      </w:r>
    </w:p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4320"/>
      </w:tblGrid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Ejemplos de </w:t>
            </w:r>
            <w:r w:rsidRPr="00E15742">
              <w:rPr>
                <w:rFonts w:ascii="Times New Roman" w:hAnsi="Times New Roman"/>
                <w:szCs w:val="24"/>
              </w:rPr>
              <w:t>Tratamiento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 w:rsidRPr="00E15742">
              <w:rPr>
                <w:rFonts w:ascii="Times New Roman" w:hAnsi="Times New Roman"/>
                <w:szCs w:val="24"/>
              </w:rPr>
              <w:t>GENERAL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 w:rsidRPr="00E15742">
              <w:rPr>
                <w:rFonts w:ascii="Times New Roman" w:hAnsi="Times New Roman"/>
                <w:szCs w:val="24"/>
              </w:rPr>
              <w:t xml:space="preserve"> Afiliados</w:t>
            </w:r>
          </w:p>
        </w:tc>
      </w:tr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 w:rsidRPr="00E15742">
              <w:rPr>
                <w:rFonts w:ascii="Times New Roman" w:hAnsi="Times New Roman"/>
                <w:szCs w:val="24"/>
              </w:rPr>
              <w:t>Entrada brakets metálicos</w:t>
            </w:r>
            <w:r>
              <w:rPr>
                <w:rFonts w:ascii="Times New Roman" w:hAnsi="Times New Roman"/>
                <w:szCs w:val="24"/>
              </w:rPr>
              <w:t>/arcada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</w:p>
        </w:tc>
      </w:tr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 w:rsidRPr="00E15742">
              <w:rPr>
                <w:rFonts w:ascii="Times New Roman" w:hAnsi="Times New Roman"/>
                <w:szCs w:val="24"/>
              </w:rPr>
              <w:t>Mensualidad brakets metálicos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Entrada brakets estét</w:t>
            </w:r>
            <w:r w:rsidRPr="00E15742">
              <w:rPr>
                <w:rFonts w:ascii="Times New Roman" w:hAnsi="Times New Roman"/>
                <w:szCs w:val="24"/>
              </w:rPr>
              <w:t>icos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360</w:t>
            </w:r>
          </w:p>
        </w:tc>
      </w:tr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Mensualidad brakets estét</w:t>
            </w:r>
            <w:r w:rsidRPr="00E15742">
              <w:rPr>
                <w:rFonts w:ascii="Times New Roman" w:hAnsi="Times New Roman"/>
                <w:szCs w:val="24"/>
              </w:rPr>
              <w:t>icos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</w:tr>
    </w:tbl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  <w:r w:rsidRPr="00E15742">
        <w:rPr>
          <w:rFonts w:ascii="Times New Roman" w:hAnsi="Times New Roman"/>
          <w:szCs w:val="24"/>
          <w:lang w:val="es-ES"/>
        </w:rPr>
        <w:cr/>
        <w:t xml:space="preserve"> </w:t>
      </w:r>
    </w:p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  <w:r w:rsidRPr="00E15742">
        <w:rPr>
          <w:rFonts w:ascii="Times New Roman" w:hAnsi="Times New Roman"/>
          <w:szCs w:val="24"/>
          <w:lang w:val="es-ES"/>
        </w:rPr>
        <w:t>ÁREA CIRUGÍA</w:t>
      </w:r>
      <w:r>
        <w:rPr>
          <w:rFonts w:ascii="Times New Roman" w:hAnsi="Times New Roman"/>
          <w:szCs w:val="24"/>
          <w:lang w:val="es-ES"/>
        </w:rPr>
        <w:t xml:space="preserve"> 10% descuento</w:t>
      </w:r>
    </w:p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4320"/>
      </w:tblGrid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Ejemplos de </w:t>
            </w:r>
            <w:r w:rsidRPr="00E15742">
              <w:rPr>
                <w:rFonts w:ascii="Times New Roman" w:hAnsi="Times New Roman"/>
                <w:szCs w:val="24"/>
              </w:rPr>
              <w:t>Tratamiento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 w:rsidRPr="00E15742">
              <w:rPr>
                <w:rFonts w:ascii="Times New Roman" w:hAnsi="Times New Roman"/>
                <w:szCs w:val="24"/>
              </w:rPr>
              <w:t>GENERAL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 w:rsidRPr="00E15742">
              <w:rPr>
                <w:rFonts w:ascii="Times New Roman" w:hAnsi="Times New Roman"/>
                <w:szCs w:val="24"/>
              </w:rPr>
              <w:t>Afiliados</w:t>
            </w:r>
          </w:p>
        </w:tc>
      </w:tr>
      <w:tr w:rsidR="005950AC" w:rsidRPr="00E15742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Extracción simple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E15742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</w:tr>
    </w:tbl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  <w:r w:rsidRPr="00E15742">
        <w:rPr>
          <w:rFonts w:ascii="Times New Roman" w:hAnsi="Times New Roman"/>
          <w:szCs w:val="24"/>
          <w:lang w:val="es-ES"/>
        </w:rPr>
        <w:lastRenderedPageBreak/>
        <w:t>ÁREA IMPLANTOLOGÍA</w:t>
      </w:r>
      <w:r>
        <w:rPr>
          <w:rFonts w:ascii="Times New Roman" w:hAnsi="Times New Roman"/>
          <w:szCs w:val="24"/>
          <w:lang w:val="es-ES"/>
        </w:rPr>
        <w:t xml:space="preserve"> 10% descuento</w:t>
      </w:r>
    </w:p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4320"/>
      </w:tblGrid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Ejemplos de </w:t>
            </w:r>
            <w:r w:rsidRPr="0007677F">
              <w:rPr>
                <w:rFonts w:ascii="Times New Roman" w:hAnsi="Times New Roman"/>
                <w:szCs w:val="24"/>
                <w:lang w:val="es-ES"/>
              </w:rPr>
              <w:t>Tratamiento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GENERAL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Afiliados</w:t>
            </w:r>
          </w:p>
        </w:tc>
      </w:tr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Implantes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750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675</w:t>
            </w:r>
          </w:p>
        </w:tc>
      </w:tr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Corona implantosoportada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450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405</w:t>
            </w:r>
          </w:p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imes New Roman" w:hAnsi="Times New Roman"/>
                <w:szCs w:val="24"/>
                <w:lang w:val="es-ES"/>
              </w:rPr>
            </w:pPr>
          </w:p>
        </w:tc>
      </w:tr>
    </w:tbl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  <w:r w:rsidRPr="00E15742">
        <w:rPr>
          <w:rFonts w:ascii="Times New Roman" w:hAnsi="Times New Roman"/>
          <w:szCs w:val="24"/>
          <w:lang w:val="es-ES"/>
        </w:rPr>
        <w:t>ÁREA PROTÉSICA</w:t>
      </w:r>
      <w:r>
        <w:rPr>
          <w:rFonts w:ascii="Times New Roman" w:hAnsi="Times New Roman"/>
          <w:szCs w:val="24"/>
          <w:lang w:val="es-ES"/>
        </w:rPr>
        <w:t xml:space="preserve"> 10% descuento</w:t>
      </w:r>
    </w:p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4320"/>
      </w:tblGrid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Tratamiento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GENERAL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Afiliados</w:t>
            </w:r>
          </w:p>
        </w:tc>
      </w:tr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Corona metal porcelana (incluyendo provisional)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260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234</w:t>
            </w:r>
          </w:p>
        </w:tc>
      </w:tr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Corona porcelana zirconio (incluyendo provisional)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350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315</w:t>
            </w:r>
          </w:p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Férula de descarga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250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225</w:t>
            </w:r>
          </w:p>
        </w:tc>
      </w:tr>
    </w:tbl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Pr="00095BC6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  <w:r w:rsidRPr="00E15742">
        <w:rPr>
          <w:rFonts w:ascii="Times New Roman" w:hAnsi="Times New Roman"/>
          <w:szCs w:val="24"/>
          <w:lang w:val="es-ES"/>
        </w:rPr>
        <w:t xml:space="preserve"> </w:t>
      </w:r>
      <w:r w:rsidRPr="00E15742">
        <w:rPr>
          <w:rFonts w:ascii="Times New Roman" w:hAnsi="Times New Roman"/>
          <w:szCs w:val="24"/>
          <w:lang w:val="es-ES"/>
        </w:rPr>
        <w:cr/>
      </w:r>
      <w:r w:rsidRPr="00095BC6">
        <w:rPr>
          <w:rFonts w:ascii="Times New Roman" w:hAnsi="Times New Roman"/>
          <w:szCs w:val="24"/>
          <w:lang w:val="es-ES"/>
        </w:rPr>
        <w:t xml:space="preserve"> ÁREA </w:t>
      </w:r>
      <w:r>
        <w:rPr>
          <w:rFonts w:ascii="Times New Roman" w:hAnsi="Times New Roman"/>
          <w:szCs w:val="24"/>
          <w:lang w:val="es-ES"/>
        </w:rPr>
        <w:t>ENDODONCIAS</w:t>
      </w:r>
      <w:r w:rsidRPr="00095BC6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>10</w:t>
      </w:r>
      <w:r w:rsidRPr="00095BC6">
        <w:rPr>
          <w:rFonts w:ascii="Times New Roman" w:hAnsi="Times New Roman"/>
          <w:szCs w:val="24"/>
          <w:lang w:val="es-ES"/>
        </w:rPr>
        <w:t>% descuento</w:t>
      </w:r>
    </w:p>
    <w:p w:rsidR="005950AC" w:rsidRPr="00095BC6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4320"/>
      </w:tblGrid>
      <w:tr w:rsidR="005950AC" w:rsidRPr="00095BC6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95BC6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Ejemplos de </w:t>
            </w:r>
            <w:r w:rsidRPr="00095BC6">
              <w:rPr>
                <w:rFonts w:ascii="Times New Roman" w:hAnsi="Times New Roman"/>
                <w:szCs w:val="24"/>
                <w:lang w:val="es-ES"/>
              </w:rPr>
              <w:t>Tratamiento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95BC6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95BC6">
              <w:rPr>
                <w:rFonts w:ascii="Times New Roman" w:hAnsi="Times New Roman"/>
                <w:szCs w:val="24"/>
                <w:lang w:val="es-ES"/>
              </w:rPr>
              <w:t>GENERAL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95BC6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95BC6">
              <w:rPr>
                <w:rFonts w:ascii="Times New Roman" w:hAnsi="Times New Roman"/>
                <w:szCs w:val="24"/>
                <w:lang w:val="es-ES"/>
              </w:rPr>
              <w:t>Afiliados</w:t>
            </w:r>
          </w:p>
        </w:tc>
      </w:tr>
      <w:tr w:rsidR="005950AC" w:rsidRPr="00095BC6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95BC6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Endodoncia incisivos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95BC6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80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95BC6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76</w:t>
            </w:r>
          </w:p>
        </w:tc>
      </w:tr>
      <w:tr w:rsidR="005950AC" w:rsidRPr="00095BC6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95BC6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Endodoncia premolares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95BC6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100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95BC6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95</w:t>
            </w:r>
          </w:p>
          <w:p w:rsidR="005950AC" w:rsidRPr="00095BC6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imes New Roman" w:hAnsi="Times New Roman"/>
                <w:szCs w:val="24"/>
                <w:lang w:val="es-ES"/>
              </w:rPr>
            </w:pPr>
          </w:p>
        </w:tc>
      </w:tr>
    </w:tbl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  <w:r w:rsidRPr="00E15742">
        <w:rPr>
          <w:rFonts w:ascii="Times New Roman" w:hAnsi="Times New Roman"/>
          <w:szCs w:val="24"/>
          <w:lang w:val="es-ES"/>
        </w:rPr>
        <w:t>ÁREA LOGOPEDIA</w:t>
      </w:r>
      <w:r>
        <w:rPr>
          <w:rFonts w:ascii="Times New Roman" w:hAnsi="Times New Roman"/>
          <w:szCs w:val="24"/>
          <w:lang w:val="es-ES"/>
        </w:rPr>
        <w:t xml:space="preserve"> 10% descuento</w:t>
      </w:r>
    </w:p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tbl>
      <w:tblPr>
        <w:tblpPr w:leftFromText="141" w:rightFromText="141" w:vertAnchor="text" w:tblpY="1"/>
        <w:tblOverlap w:val="never"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4320"/>
      </w:tblGrid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Ejemplos de </w:t>
            </w:r>
            <w:r w:rsidRPr="0007677F">
              <w:rPr>
                <w:rFonts w:ascii="Times New Roman" w:hAnsi="Times New Roman"/>
                <w:szCs w:val="24"/>
                <w:lang w:val="es-ES"/>
              </w:rPr>
              <w:t>Tratamiento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GENERAL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07677F">
              <w:rPr>
                <w:rFonts w:ascii="Times New Roman" w:hAnsi="Times New Roman"/>
                <w:szCs w:val="24"/>
                <w:lang w:val="es-ES"/>
              </w:rPr>
              <w:t>Afiliados</w:t>
            </w:r>
          </w:p>
        </w:tc>
      </w:tr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Entrevista e información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Gratuita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Gratuita</w:t>
            </w:r>
          </w:p>
        </w:tc>
      </w:tr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Evaluación lenguaje oral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130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117</w:t>
            </w:r>
          </w:p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Evaluación lectoescritora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150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135</w:t>
            </w:r>
          </w:p>
        </w:tc>
      </w:tr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Evaluación fluidez del habla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80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72</w:t>
            </w:r>
          </w:p>
        </w:tc>
      </w:tr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Evaluación </w:t>
            </w:r>
            <w:r w:rsidRPr="00045A74">
              <w:rPr>
                <w:rFonts w:ascii="Times New Roman" w:hAnsi="Times New Roman"/>
                <w:szCs w:val="24"/>
                <w:lang w:val="es-ES"/>
              </w:rPr>
              <w:t>miofuncional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80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72</w:t>
            </w:r>
          </w:p>
        </w:tc>
      </w:tr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Mensualidad tto miofuncional (4 sesiones)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130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117</w:t>
            </w:r>
          </w:p>
        </w:tc>
      </w:tr>
      <w:tr w:rsidR="005950AC" w:rsidRPr="0007677F" w:rsidTr="0043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Mensualidad dislalias, dislexias (8 sesiones)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230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50AC" w:rsidRPr="0007677F" w:rsidRDefault="005950AC" w:rsidP="004320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207</w:t>
            </w:r>
          </w:p>
        </w:tc>
      </w:tr>
    </w:tbl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  <w:r w:rsidRPr="00E15742">
        <w:rPr>
          <w:rFonts w:ascii="Times New Roman" w:hAnsi="Times New Roman"/>
          <w:szCs w:val="24"/>
          <w:lang w:val="es-ES"/>
        </w:rPr>
        <w:t xml:space="preserve">Ofertas no </w:t>
      </w:r>
      <w:r>
        <w:rPr>
          <w:rFonts w:ascii="Times New Roman" w:hAnsi="Times New Roman"/>
          <w:szCs w:val="24"/>
          <w:lang w:val="es-ES"/>
        </w:rPr>
        <w:t xml:space="preserve">acumulables a otros descuentos. Tampoco se podrá aplicar el descuento en la opción financiaciones bancarias sin intereses. </w:t>
      </w:r>
    </w:p>
    <w:p w:rsidR="005950AC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</w:p>
    <w:p w:rsidR="005950AC" w:rsidRPr="00E15742" w:rsidRDefault="005950AC" w:rsidP="00595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Cs w:val="24"/>
          <w:lang w:val="es-ES"/>
        </w:rPr>
      </w:pPr>
      <w:r w:rsidRPr="00E15742">
        <w:rPr>
          <w:rFonts w:ascii="Times New Roman" w:hAnsi="Times New Roman"/>
          <w:szCs w:val="24"/>
          <w:lang w:val="es-ES"/>
        </w:rPr>
        <w:t>Más información</w:t>
      </w:r>
      <w:r>
        <w:rPr>
          <w:rFonts w:ascii="Times New Roman" w:hAnsi="Times New Roman"/>
          <w:szCs w:val="24"/>
          <w:lang w:val="es-ES"/>
        </w:rPr>
        <w:t xml:space="preserve"> llamando a los teléfonos</w:t>
      </w:r>
      <w:r w:rsidRPr="00E15742">
        <w:rPr>
          <w:rFonts w:ascii="Times New Roman" w:hAnsi="Times New Roman"/>
          <w:szCs w:val="24"/>
          <w:lang w:val="es-ES"/>
        </w:rPr>
        <w:t xml:space="preserve"> 954.234.567 – 659.297.596</w:t>
      </w:r>
      <w:r>
        <w:rPr>
          <w:rFonts w:ascii="Times New Roman" w:hAnsi="Times New Roman"/>
          <w:szCs w:val="24"/>
          <w:lang w:val="es-ES"/>
        </w:rPr>
        <w:t xml:space="preserve"> o mediante e-mail a</w:t>
      </w:r>
      <w:r w:rsidRPr="00E15742">
        <w:rPr>
          <w:rFonts w:ascii="Times New Roman" w:hAnsi="Times New Roman"/>
          <w:szCs w:val="24"/>
          <w:lang w:val="es-ES"/>
        </w:rPr>
        <w:t xml:space="preserve"> sonria@cadaboca.com</w:t>
      </w:r>
      <w:r>
        <w:rPr>
          <w:rFonts w:ascii="Times New Roman" w:hAnsi="Times New Roman"/>
          <w:szCs w:val="24"/>
          <w:lang w:val="es-ES"/>
        </w:rPr>
        <w:t>.</w:t>
      </w:r>
    </w:p>
    <w:p w:rsidR="00411EC1" w:rsidRDefault="00411EC1">
      <w:bookmarkStart w:id="0" w:name="_GoBack"/>
      <w:bookmarkEnd w:id="0"/>
    </w:p>
    <w:sectPr w:rsidR="00411EC1">
      <w:footerReference w:type="default" r:id="rId5"/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7C" w:rsidRDefault="005950AC">
    <w:pPr>
      <w:pStyle w:val="Piedepgina"/>
      <w:jc w:val="right"/>
    </w:pPr>
    <w:r>
      <w:t xml:space="preserve">Página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de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</w:p>
  <w:p w:rsidR="0093737C" w:rsidRDefault="005950AC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AC"/>
    <w:rsid w:val="00411EC1"/>
    <w:rsid w:val="005950AC"/>
    <w:rsid w:val="00E4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704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AC"/>
    <w:rPr>
      <w:rFonts w:ascii="Arial" w:eastAsia="Arial" w:hAnsi="Arial" w:cs="Times New Roman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950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AC"/>
    <w:rPr>
      <w:rFonts w:ascii="Arial" w:eastAsia="Arial" w:hAnsi="Arial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AC"/>
    <w:rPr>
      <w:rFonts w:ascii="Arial" w:eastAsia="Arial" w:hAnsi="Arial" w:cs="Times New Roman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950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AC"/>
    <w:rPr>
      <w:rFonts w:ascii="Arial" w:eastAsia="Arial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García Fernández</dc:creator>
  <cp:keywords/>
  <dc:description/>
  <cp:lastModifiedBy>Irene García Fernández</cp:lastModifiedBy>
  <cp:revision>1</cp:revision>
  <dcterms:created xsi:type="dcterms:W3CDTF">2014-05-20T14:17:00Z</dcterms:created>
  <dcterms:modified xsi:type="dcterms:W3CDTF">2014-05-20T14:17:00Z</dcterms:modified>
</cp:coreProperties>
</file>